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01172" w:rsidR="00970F12" w:rsidRDefault="00E34192" w14:paraId="688775D6" w14:textId="77777777">
      <w:pPr>
        <w:pStyle w:val="Title"/>
        <w:rPr>
          <w:b/>
          <w:bCs/>
          <w:color w:val="008000"/>
        </w:rPr>
      </w:pPr>
      <w:r w:rsidRPr="00101172">
        <w:rPr>
          <w:b/>
          <w:bCs/>
          <w:color w:val="008000"/>
        </w:rPr>
        <w:t>OM-RI-</w:t>
      </w:r>
      <w:r w:rsidRPr="00101172" w:rsidR="00970F12">
        <w:rPr>
          <w:b/>
          <w:bCs/>
          <w:color w:val="008000"/>
        </w:rPr>
        <w:t>08</w:t>
      </w:r>
      <w:r w:rsidRPr="00101172">
        <w:rPr>
          <w:b/>
          <w:bCs/>
          <w:color w:val="008000"/>
        </w:rPr>
        <w:t xml:space="preserve"> </w:t>
      </w:r>
      <w:r w:rsidRPr="00101172" w:rsidR="009B2221">
        <w:rPr>
          <w:b/>
          <w:bCs/>
          <w:color w:val="008000"/>
        </w:rPr>
        <w:t>5</w:t>
      </w:r>
      <w:r w:rsidRPr="00101172" w:rsidR="00970F12">
        <w:rPr>
          <w:b/>
          <w:bCs/>
          <w:color w:val="008000"/>
        </w:rPr>
        <w:t>6</w:t>
      </w:r>
      <w:r w:rsidRPr="00101172" w:rsidR="009B2221">
        <w:rPr>
          <w:b/>
          <w:bCs/>
          <w:color w:val="008000"/>
        </w:rPr>
        <w:t>83</w:t>
      </w:r>
      <w:r w:rsidRPr="00101172" w:rsidR="002A6786">
        <w:rPr>
          <w:b/>
          <w:bCs/>
          <w:color w:val="008000"/>
        </w:rPr>
        <w:t>.00</w:t>
      </w:r>
      <w:r w:rsidRPr="00101172" w:rsidR="00AE1D31">
        <w:rPr>
          <w:b/>
          <w:bCs/>
          <w:color w:val="008000"/>
        </w:rPr>
        <w:t>-</w:t>
      </w:r>
      <w:r w:rsidRPr="00101172" w:rsidR="008A1B97">
        <w:rPr>
          <w:b/>
          <w:bCs/>
          <w:color w:val="008000"/>
        </w:rPr>
        <w:t>SUP</w:t>
      </w:r>
      <w:r w:rsidRPr="00101172" w:rsidR="00384CCE">
        <w:rPr>
          <w:b/>
          <w:bCs/>
          <w:color w:val="008000"/>
        </w:rPr>
        <w:t>.</w:t>
      </w:r>
      <w:r w:rsidRPr="00101172" w:rsidR="008013B1">
        <w:rPr>
          <w:b/>
          <w:bCs/>
          <w:color w:val="008000"/>
        </w:rPr>
        <w:t>doc</w:t>
      </w:r>
      <w:r w:rsidRPr="00101172" w:rsidR="00692CB8">
        <w:rPr>
          <w:b/>
          <w:bCs/>
          <w:color w:val="008000"/>
        </w:rPr>
        <w:t>x</w:t>
      </w:r>
    </w:p>
    <w:p w:rsidRPr="00101172" w:rsidR="00970F12" w:rsidRDefault="00970F12" w14:paraId="79B99ABF" w14:textId="77777777">
      <w:pPr>
        <w:jc w:val="center"/>
        <w:rPr>
          <w:vanish/>
          <w:color w:val="FF0000"/>
        </w:rPr>
      </w:pPr>
      <w:r w:rsidRPr="00101172">
        <w:rPr>
          <w:b/>
          <w:bCs/>
          <w:vanish/>
          <w:color w:val="FF0000"/>
        </w:rPr>
        <w:t>WOOD  DOOR</w:t>
      </w:r>
      <w:r w:rsidRPr="00101172" w:rsidR="009B2221">
        <w:rPr>
          <w:b/>
          <w:bCs/>
          <w:vanish/>
          <w:color w:val="FF0000"/>
        </w:rPr>
        <w:t xml:space="preserve">  LITE</w:t>
      </w:r>
      <w:r w:rsidRPr="00101172">
        <w:rPr>
          <w:b/>
          <w:bCs/>
          <w:vanish/>
          <w:color w:val="FF0000"/>
        </w:rPr>
        <w:t>S</w:t>
      </w:r>
    </w:p>
    <w:p w:rsidRPr="00101172" w:rsidR="00E67B1C" w:rsidP="00E67B1C" w:rsidRDefault="00E67B1C" w14:paraId="672A6659" w14:textId="77777777">
      <w:pPr>
        <w:rPr>
          <w:vanish/>
          <w:color w:val="FF0000"/>
          <w:sz w:val="16"/>
          <w:szCs w:val="16"/>
        </w:rPr>
      </w:pPr>
    </w:p>
    <w:tbl>
      <w:tblPr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</w:tblBorders>
        <w:tblLook w:val="04A0" w:firstRow="1" w:lastRow="0" w:firstColumn="1" w:lastColumn="0" w:noHBand="0" w:noVBand="1"/>
      </w:tblPr>
      <w:tblGrid>
        <w:gridCol w:w="531"/>
        <w:gridCol w:w="624"/>
        <w:gridCol w:w="8895"/>
      </w:tblGrid>
      <w:tr w:rsidRPr="00101172" w:rsidR="00E67B1C" w:rsidTr="00F7474D" w14:paraId="0E056495" w14:textId="77777777">
        <w:trPr>
          <w:trHeight w:val="287"/>
          <w:hidden/>
        </w:trPr>
        <w:tc>
          <w:tcPr>
            <w:tcW w:w="1018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:rsidRPr="00101172" w:rsidR="00E67B1C" w:rsidP="00F7474D" w:rsidRDefault="00E67B1C" w14:paraId="4C872E7A" w14:textId="77777777">
            <w:pPr>
              <w:jc w:val="center"/>
              <w:rPr>
                <w:b/>
                <w:vanish/>
                <w:color w:val="FF0000"/>
              </w:rPr>
            </w:pPr>
            <w:r w:rsidRPr="00101172">
              <w:rPr>
                <w:b/>
                <w:vanish/>
                <w:color w:val="FF0000"/>
              </w:rPr>
              <w:t>SECTION USAGE MATRIX</w:t>
            </w:r>
          </w:p>
        </w:tc>
      </w:tr>
      <w:tr w:rsidRPr="00101172" w:rsidR="00E67B1C" w:rsidTr="00F7474D" w14:paraId="396B7D48" w14:textId="77777777">
        <w:trPr>
          <w:trHeight w:val="278"/>
          <w:hidden/>
        </w:trPr>
        <w:tc>
          <w:tcPr>
            <w:tcW w:w="535" w:type="dxa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37AAF844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C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146E8121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23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101172" w:rsidR="00E67B1C" w:rsidP="00F7474D" w:rsidRDefault="00E67B1C" w14:paraId="644E4EEB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Seminary and Small Institute Standard Plan (CHURCH EDUCATION SYSTEM) - New Project</w:t>
            </w:r>
          </w:p>
        </w:tc>
      </w:tr>
      <w:tr w:rsidRPr="00101172" w:rsidR="00E67B1C" w:rsidTr="00F7474D" w14:paraId="2F4B19A6" w14:textId="77777777">
        <w:trPr>
          <w:trHeight w:val="260"/>
          <w:hidden/>
        </w:trPr>
        <w:tc>
          <w:tcPr>
            <w:tcW w:w="53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60513D13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SM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0E95CDC1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101172" w:rsidR="00E67B1C" w:rsidP="00F7474D" w:rsidRDefault="00E67B1C" w14:paraId="5B6CEEC0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Standard MEETINGHOUSE and PHASED MEETINGHOUSE Standard Plan - New Project</w:t>
            </w:r>
          </w:p>
        </w:tc>
      </w:tr>
      <w:tr w:rsidRPr="00101172" w:rsidR="00E67B1C" w:rsidTr="00F7474D" w14:paraId="0187598C" w14:textId="77777777">
        <w:trPr>
          <w:trHeight w:val="260"/>
          <w:hidden/>
        </w:trPr>
        <w:tc>
          <w:tcPr>
            <w:tcW w:w="53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3AA28345" w14:textId="77777777">
            <w:pPr>
              <w:rPr>
                <w:vanish/>
                <w:color w:val="008000"/>
                <w:sz w:val="16"/>
                <w:szCs w:val="16"/>
              </w:rPr>
            </w:pPr>
            <w:r w:rsidRPr="00101172">
              <w:rPr>
                <w:vanish/>
                <w:color w:val="008000"/>
                <w:sz w:val="16"/>
                <w:szCs w:val="16"/>
              </w:rPr>
              <w:t xml:space="preserve"> R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71E0BBA3" w14:textId="77777777">
            <w:pPr>
              <w:rPr>
                <w:vanish/>
                <w:color w:val="008000"/>
                <w:sz w:val="16"/>
                <w:szCs w:val="16"/>
              </w:rPr>
            </w:pPr>
            <w:r w:rsidRPr="00101172">
              <w:rPr>
                <w:vanish/>
                <w:color w:val="008000"/>
                <w:sz w:val="16"/>
                <w:szCs w:val="16"/>
              </w:rPr>
              <w:t>SUP</w:t>
            </w:r>
          </w:p>
        </w:tc>
        <w:tc>
          <w:tcPr>
            <w:tcW w:w="90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101172" w:rsidR="00E67B1C" w:rsidP="00F7474D" w:rsidRDefault="00E67B1C" w14:paraId="5ED8C5FC" w14:textId="77777777">
            <w:pPr>
              <w:rPr>
                <w:vanish/>
                <w:color w:val="008000"/>
                <w:sz w:val="16"/>
                <w:szCs w:val="16"/>
              </w:rPr>
            </w:pPr>
            <w:r w:rsidRPr="00101172">
              <w:rPr>
                <w:vanish/>
                <w:color w:val="008000"/>
                <w:sz w:val="16"/>
                <w:szCs w:val="16"/>
              </w:rPr>
              <w:t>OM/RI (REPLACEMENT &amp; IMPROVEMENT) for Existing Meetinghouse / Seminary and Institute Project</w:t>
            </w:r>
          </w:p>
        </w:tc>
      </w:tr>
      <w:tr w:rsidRPr="00101172" w:rsidR="00E67B1C" w:rsidTr="00F7474D" w14:paraId="4B59FCB7" w14:textId="77777777">
        <w:trPr>
          <w:trHeight w:val="260"/>
          <w:hidden/>
        </w:trPr>
        <w:tc>
          <w:tcPr>
            <w:tcW w:w="53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34BB7BCA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CM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12995319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101172" w:rsidR="00E67B1C" w:rsidP="00F7474D" w:rsidRDefault="00E67B1C" w14:paraId="7655A035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Meetinghouse and Phased Meetinghouse Standard Plan with S&amp;I MODULE ADDITION - New Project</w:t>
            </w:r>
          </w:p>
        </w:tc>
      </w:tr>
      <w:tr w:rsidRPr="00101172" w:rsidR="00E67B1C" w:rsidTr="00F7474D" w14:paraId="4AEE9E71" w14:textId="77777777">
        <w:trPr>
          <w:trHeight w:val="260"/>
          <w:hidden/>
        </w:trPr>
        <w:tc>
          <w:tcPr>
            <w:tcW w:w="535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7D853DDE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SI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391525AD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101172" w:rsidR="00E67B1C" w:rsidP="00F7474D" w:rsidRDefault="00E67B1C" w14:paraId="1D6C6860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S&amp;I MODULE Addition to Existing Meetinghouse Building</w:t>
            </w:r>
          </w:p>
        </w:tc>
      </w:tr>
      <w:tr w:rsidRPr="00101172" w:rsidR="00E67B1C" w:rsidTr="00F7474D" w14:paraId="122AF9D9" w14:textId="77777777">
        <w:trPr>
          <w:trHeight w:val="260"/>
          <w:hidden/>
        </w:trPr>
        <w:tc>
          <w:tcPr>
            <w:tcW w:w="53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3230A878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MO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680296A4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101172" w:rsidR="00E67B1C" w:rsidP="00F7474D" w:rsidRDefault="00E67B1C" w14:paraId="0BEB3950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MISSION OFFICE MODULE Addition to Existing Meetinghouse Building</w:t>
            </w:r>
          </w:p>
        </w:tc>
      </w:tr>
      <w:tr w:rsidRPr="00101172" w:rsidR="00E67B1C" w:rsidTr="00F7474D" w14:paraId="3D92F6A2" w14:textId="77777777">
        <w:trPr>
          <w:trHeight w:val="260"/>
          <w:hidden/>
        </w:trPr>
        <w:tc>
          <w:tcPr>
            <w:tcW w:w="53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52891149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UM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27316406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101172" w:rsidR="00E67B1C" w:rsidP="00F7474D" w:rsidRDefault="00E67B1C" w14:paraId="76182648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URBAN MEETINGHOUSE for Custom Meetinghouse - New or Addition Project</w:t>
            </w:r>
          </w:p>
        </w:tc>
      </w:tr>
      <w:tr w:rsidRPr="00101172" w:rsidR="00E67B1C" w:rsidTr="00F7474D" w14:paraId="73F97EF7" w14:textId="77777777">
        <w:trPr>
          <w:trHeight w:val="260"/>
          <w:hidden/>
        </w:trPr>
        <w:tc>
          <w:tcPr>
            <w:tcW w:w="53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326531C7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FM</w:t>
            </w: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58D527FB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101172" w:rsidR="00E67B1C" w:rsidP="00F7474D" w:rsidRDefault="00E67B1C" w14:paraId="0A44F71D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101172">
              <w:rPr>
                <w:vanish/>
                <w:color w:val="808080" w:themeColor="background1" w:themeShade="80"/>
                <w:sz w:val="16"/>
                <w:szCs w:val="16"/>
              </w:rPr>
              <w:t>Small Maintenance Project specification for FACILITY MANAGER</w:t>
            </w:r>
          </w:p>
        </w:tc>
      </w:tr>
      <w:tr w:rsidRPr="00101172" w:rsidR="00E67B1C" w:rsidTr="00F7474D" w14:paraId="0A37501D" w14:textId="77777777">
        <w:trPr>
          <w:trHeight w:val="260"/>
          <w:hidden/>
        </w:trPr>
        <w:tc>
          <w:tcPr>
            <w:tcW w:w="53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5DAB6C7B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101172" w:rsidR="00E67B1C" w:rsidP="00F7474D" w:rsidRDefault="00E67B1C" w14:paraId="02EB378F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023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01172" w:rsidR="00E67B1C" w:rsidP="00F7474D" w:rsidRDefault="00E67B1C" w14:paraId="6A05A809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</w:p>
        </w:tc>
      </w:tr>
    </w:tbl>
    <w:p w:rsidRPr="00101172" w:rsidR="00E67B1C" w:rsidP="00E67B1C" w:rsidRDefault="00E67B1C" w14:paraId="5A39BBE3" w14:textId="77777777">
      <w:pPr>
        <w:rPr>
          <w:vanish/>
          <w:color w:val="FF0000"/>
          <w:sz w:val="16"/>
          <w:szCs w:val="16"/>
        </w:rPr>
      </w:pPr>
    </w:p>
    <w:p w:rsidRPr="00101172" w:rsidR="00600CFC" w:rsidP="00600CFC" w:rsidRDefault="00600CFC" w14:paraId="41C8F396" w14:textId="77777777">
      <w:pPr>
        <w:rPr>
          <w:b/>
          <w:vanish/>
          <w:color w:val="FF0000"/>
          <w:sz w:val="16"/>
        </w:rPr>
      </w:pPr>
    </w:p>
    <w:tbl>
      <w:tblPr>
        <w:tblW w:w="1019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15"/>
        <w:gridCol w:w="1432"/>
        <w:gridCol w:w="7748"/>
      </w:tblGrid>
      <w:tr w:rsidRPr="00101172" w:rsidR="00600CFC" w:rsidTr="00484291" w14:paraId="17FE06D3" w14:textId="77777777">
        <w:trPr>
          <w:cantSplit/>
          <w:hidden/>
        </w:trPr>
        <w:tc>
          <w:tcPr>
            <w:tcW w:w="1019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 w:rsidRPr="00101172" w:rsidR="00600CFC" w:rsidP="00484291" w:rsidRDefault="00600CFC" w14:paraId="481FDD37" w14:textId="77777777">
            <w:pPr>
              <w:jc w:val="center"/>
              <w:rPr>
                <w:b/>
                <w:vanish/>
                <w:color w:val="FF0000"/>
              </w:rPr>
            </w:pPr>
            <w:r w:rsidRPr="00101172">
              <w:rPr>
                <w:b/>
                <w:vanish/>
                <w:color w:val="FF0000"/>
              </w:rPr>
              <w:t>MODIFICATION  LOG</w:t>
            </w:r>
          </w:p>
        </w:tc>
      </w:tr>
      <w:tr w:rsidRPr="00101172" w:rsidR="00600CFC" w:rsidTr="00484291" w14:paraId="72403194" w14:textId="77777777">
        <w:trPr>
          <w:cantSplit/>
          <w:hidden/>
        </w:trPr>
        <w:tc>
          <w:tcPr>
            <w:tcW w:w="1015" w:type="dxa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101172" w:rsidR="00600CFC" w:rsidP="00484291" w:rsidRDefault="00600CFC" w14:paraId="7B02AFC4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DATE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101172" w:rsidR="00600CFC" w:rsidP="00484291" w:rsidRDefault="00600CFC" w14:paraId="2AE34BE8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SOURCE</w:t>
            </w:r>
          </w:p>
        </w:tc>
        <w:tc>
          <w:tcPr>
            <w:tcW w:w="7748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101172" w:rsidR="00600CFC" w:rsidP="00484291" w:rsidRDefault="00600CFC" w14:paraId="79B819BE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DESCRIPTION</w:t>
            </w:r>
          </w:p>
        </w:tc>
      </w:tr>
      <w:tr w:rsidRPr="00101172" w:rsidR="00600CFC" w:rsidTr="00484291" w14:paraId="72A3D3EC" w14:textId="77777777">
        <w:trPr>
          <w:cantSplit/>
          <w:hidden/>
        </w:trPr>
        <w:tc>
          <w:tcPr>
            <w:tcW w:w="1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101172" w:rsidR="00600CFC" w:rsidP="00484291" w:rsidRDefault="00600CFC" w14:paraId="0D0B940D" w14:textId="77777777">
            <w:pPr>
              <w:rPr>
                <w:vanish/>
                <w:color w:val="FF0000"/>
                <w:sz w:val="16"/>
              </w:rPr>
            </w:pP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101172" w:rsidR="00600CFC" w:rsidP="00484291" w:rsidRDefault="00600CFC" w14:paraId="0E27B00A" w14:textId="77777777">
            <w:pPr>
              <w:rPr>
                <w:vanish/>
                <w:color w:val="FF0000"/>
                <w:sz w:val="16"/>
              </w:rPr>
            </w:pPr>
          </w:p>
        </w:tc>
        <w:tc>
          <w:tcPr>
            <w:tcW w:w="7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101172" w:rsidR="00600CFC" w:rsidP="00484291" w:rsidRDefault="00600CFC" w14:paraId="60061E4C" w14:textId="77777777">
            <w:pPr>
              <w:rPr>
                <w:vanish/>
                <w:color w:val="FF0000"/>
                <w:sz w:val="16"/>
              </w:rPr>
            </w:pPr>
          </w:p>
        </w:tc>
      </w:tr>
      <w:tr w:rsidRPr="00101172" w:rsidR="00930001" w:rsidTr="00484291" w14:paraId="27AEE3B9" w14:textId="77777777">
        <w:trPr>
          <w:cantSplit/>
          <w:hidden/>
        </w:trPr>
        <w:tc>
          <w:tcPr>
            <w:tcW w:w="1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101172" w:rsidR="00930001" w:rsidP="00A52604" w:rsidRDefault="00930001" w14:paraId="40DE13ED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08 Mar 19</w:t>
            </w: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101172" w:rsidR="00930001" w:rsidP="00A52604" w:rsidRDefault="00930001" w14:paraId="19C191BD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Gail Olsen</w:t>
            </w:r>
          </w:p>
        </w:tc>
        <w:tc>
          <w:tcPr>
            <w:tcW w:w="7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101172" w:rsidR="00930001" w:rsidP="00A52604" w:rsidRDefault="00930001" w14:paraId="4FB8154D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Reference Standards Upgraded.</w:t>
            </w:r>
          </w:p>
        </w:tc>
      </w:tr>
      <w:tr w:rsidRPr="00101172" w:rsidR="00536061" w:rsidTr="00484291" w14:paraId="20B0C49D" w14:textId="77777777">
        <w:trPr>
          <w:cantSplit/>
          <w:hidden/>
        </w:trPr>
        <w:tc>
          <w:tcPr>
            <w:tcW w:w="1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101172" w:rsidR="00536061" w:rsidP="00484291" w:rsidRDefault="00536061" w14:paraId="28093DD0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24 Dec 15</w:t>
            </w: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101172" w:rsidR="00536061" w:rsidP="00484291" w:rsidRDefault="00536061" w14:paraId="324B30D4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Gail Olsen</w:t>
            </w:r>
          </w:p>
        </w:tc>
        <w:tc>
          <w:tcPr>
            <w:tcW w:w="7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101172" w:rsidR="00536061" w:rsidP="00484291" w:rsidRDefault="00536061" w14:paraId="78E564B7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Reference Standard Updated.</w:t>
            </w:r>
          </w:p>
        </w:tc>
      </w:tr>
      <w:tr w:rsidRPr="00101172" w:rsidR="00600CFC" w:rsidTr="00484291" w14:paraId="785DE561" w14:textId="77777777">
        <w:trPr>
          <w:cantSplit/>
          <w:hidden/>
        </w:trPr>
        <w:tc>
          <w:tcPr>
            <w:tcW w:w="1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101172" w:rsidR="00600CFC" w:rsidP="00484291" w:rsidRDefault="00600CFC" w14:paraId="12C945FA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01 Mar 10</w:t>
            </w: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101172" w:rsidR="00600CFC" w:rsidP="00484291" w:rsidRDefault="00600CFC" w14:paraId="3C14D477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Gail Olsen</w:t>
            </w:r>
          </w:p>
        </w:tc>
        <w:tc>
          <w:tcPr>
            <w:tcW w:w="7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101172" w:rsidR="00600CFC" w:rsidP="00484291" w:rsidRDefault="00600CFC" w14:paraId="201D15AC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General Upgrade.</w:t>
            </w:r>
          </w:p>
        </w:tc>
      </w:tr>
      <w:tr w:rsidRPr="00101172" w:rsidR="00600CFC" w:rsidTr="00484291" w14:paraId="0C7407E9" w14:textId="77777777">
        <w:trPr>
          <w:cantSplit/>
          <w:hidden/>
        </w:trPr>
        <w:tc>
          <w:tcPr>
            <w:tcW w:w="101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101172" w:rsidR="00600CFC" w:rsidP="00484291" w:rsidRDefault="00600CFC" w14:paraId="7D4D75C7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04 Apr 09</w:t>
            </w: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101172" w:rsidR="00600CFC" w:rsidP="00484291" w:rsidRDefault="00600CFC" w14:paraId="211FC18E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Gail Olsen</w:t>
            </w:r>
          </w:p>
        </w:tc>
        <w:tc>
          <w:tcPr>
            <w:tcW w:w="774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101172" w:rsidR="00600CFC" w:rsidP="00484291" w:rsidRDefault="00536061" w14:paraId="5517747D" w14:textId="77777777">
            <w:pPr>
              <w:rPr>
                <w:vanish/>
                <w:color w:val="FF0000"/>
                <w:sz w:val="16"/>
              </w:rPr>
            </w:pPr>
            <w:r w:rsidRPr="00101172">
              <w:rPr>
                <w:vanish/>
                <w:color w:val="FF0000"/>
                <w:sz w:val="16"/>
              </w:rPr>
              <w:t>Reference Standard U</w:t>
            </w:r>
            <w:r w:rsidRPr="00101172" w:rsidR="00600CFC">
              <w:rPr>
                <w:vanish/>
                <w:color w:val="FF0000"/>
                <w:sz w:val="16"/>
              </w:rPr>
              <w:t>pdated.</w:t>
            </w:r>
          </w:p>
        </w:tc>
      </w:tr>
    </w:tbl>
    <w:p w:rsidRPr="00101172" w:rsidR="00600CFC" w:rsidP="00600CFC" w:rsidRDefault="00600CFC" w14:paraId="44EAFD9C" w14:textId="77777777">
      <w:pPr>
        <w:rPr>
          <w:vanish/>
          <w:color w:val="FF0000"/>
          <w:sz w:val="16"/>
        </w:rPr>
      </w:pPr>
    </w:p>
    <w:p w:rsidRPr="00101172" w:rsidR="00970F12" w:rsidRDefault="00970F12" w14:paraId="4B94D5A5" w14:textId="77777777">
      <w:pPr>
        <w:rPr>
          <w:vanish/>
          <w:color w:val="FF0000"/>
          <w:sz w:val="16"/>
        </w:rPr>
      </w:pPr>
    </w:p>
    <w:tbl>
      <w:tblPr>
        <w:tblW w:w="101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188"/>
      </w:tblGrid>
      <w:tr w:rsidRPr="00101172" w:rsidR="00970F12" w:rsidTr="13347FE3" w14:paraId="20818449" w14:textId="77777777">
        <w:trPr>
          <w:cantSplit/>
          <w:hidden w:val="0"/>
        </w:trPr>
        <w:tc>
          <w:tcPr>
            <w:tcW w:w="10188" w:type="dxa"/>
            <w:tcMar/>
          </w:tcPr>
          <w:p w:rsidRPr="00101172" w:rsidR="00970F12" w:rsidP="00003689" w:rsidRDefault="00003689" w14:paraId="3AF137A3" w14:textId="77777777">
            <w:pPr>
              <w:pStyle w:val="Heading1"/>
              <w:jc w:val="center"/>
              <w:rPr>
                <w:vanish w:val="0"/>
              </w:rPr>
            </w:pPr>
            <w:r w:rsidRPr="00101172">
              <w:rPr>
                <w:vanish w:val="0"/>
              </w:rPr>
              <w:t xml:space="preserve">PROCEDURAL  </w:t>
            </w:r>
            <w:r w:rsidRPr="00101172" w:rsidR="00970F12">
              <w:rPr>
                <w:vanish w:val="0"/>
              </w:rPr>
              <w:t>NOTES</w:t>
            </w:r>
          </w:p>
        </w:tc>
      </w:tr>
      <w:tr w:rsidRPr="00101172" w:rsidR="00003689" w:rsidTr="13347FE3" w14:paraId="20A6F2B9" w14:textId="77777777">
        <w:trPr>
          <w:cantSplit/>
          <w:trHeight w:val="466"/>
          <w:hidden w:val="0"/>
        </w:trPr>
        <w:tc>
          <w:tcPr>
            <w:tcW w:w="10188" w:type="dxa"/>
            <w:tcMar/>
          </w:tcPr>
          <w:p w:rsidRPr="00101172" w:rsidR="008A62C6" w:rsidP="001F099F" w:rsidRDefault="00003689" w14:paraId="36BA19C4" w14:textId="77777777">
            <w:pPr>
              <w:pStyle w:val="Heading3"/>
              <w:spacing w:after="240"/>
              <w:rPr>
                <w:vanish w:val="0"/>
              </w:rPr>
            </w:pPr>
            <w:r w:rsidRPr="00101172">
              <w:rPr>
                <w:vanish w:val="0"/>
              </w:rPr>
              <w:t>COORDINATION</w:t>
            </w:r>
          </w:p>
        </w:tc>
      </w:tr>
      <w:tr w:rsidRPr="00101172" w:rsidR="00003689" w:rsidTr="13347FE3" w14:paraId="1023594F" w14:textId="77777777">
        <w:trPr>
          <w:cantSplit/>
          <w:trHeight w:val="466"/>
          <w:hidden w:val="0"/>
        </w:trPr>
        <w:tc>
          <w:tcPr>
            <w:tcW w:w="10188" w:type="dxa"/>
            <w:tcMar/>
          </w:tcPr>
          <w:p w:rsidRPr="00101172" w:rsidR="00003689" w:rsidRDefault="00003689" w14:paraId="786C9027" w14:textId="77777777">
            <w:pPr>
              <w:pStyle w:val="Heading3"/>
              <w:rPr>
                <w:vanish w:val="0"/>
              </w:rPr>
            </w:pPr>
            <w:r w:rsidRPr="00101172">
              <w:rPr>
                <w:vanish w:val="0"/>
              </w:rPr>
              <w:t xml:space="preserve">DESIGN  </w:t>
            </w:r>
            <w:r w:rsidRPr="00101172" w:rsidR="000C6634">
              <w:rPr>
                <w:vanish w:val="0"/>
              </w:rPr>
              <w:t>INFORMATION</w:t>
            </w:r>
            <w:r w:rsidRPr="00101172">
              <w:rPr>
                <w:vanish w:val="0"/>
              </w:rPr>
              <w:t xml:space="preserve">  AND  BACKGROUND</w:t>
            </w:r>
          </w:p>
          <w:p w:rsidRPr="00101172" w:rsidR="002755FE" w:rsidP="002755FE" w:rsidRDefault="002755FE" w14:paraId="5F282EDD" w14:textId="77777777">
            <w:pPr>
              <w:spacing w:before="240"/>
              <w:ind w:left="360"/>
              <w:rPr>
                <w:color w:val="FF0000"/>
              </w:rPr>
            </w:pPr>
            <w:r w:rsidRPr="00101172">
              <w:rPr>
                <w:color w:val="FF0000"/>
              </w:rPr>
              <w:t>GENERAL:</w:t>
            </w:r>
          </w:p>
          <w:p w:rsidRPr="00101172" w:rsidR="00AD3AAA" w:rsidP="002755FE" w:rsidRDefault="00AD3AAA" w14:paraId="33B55CBD" w14:textId="77777777">
            <w:pPr>
              <w:numPr>
                <w:ilvl w:val="0"/>
                <w:numId w:val="4"/>
              </w:numPr>
              <w:tabs>
                <w:tab w:val="clear" w:pos="1440"/>
                <w:tab w:val="num" w:pos="1080"/>
              </w:tabs>
              <w:ind w:left="1080"/>
              <w:rPr>
                <w:color w:val="FF0000"/>
              </w:rPr>
            </w:pPr>
            <w:r w:rsidRPr="00101172">
              <w:rPr>
                <w:rFonts w:ascii="Helvetica" w:hAnsi="Helvetica"/>
                <w:color w:val="FF0000"/>
              </w:rPr>
              <w:t xml:space="preserve">Door </w:t>
            </w:r>
            <w:proofErr w:type="spellStart"/>
            <w:r w:rsidRPr="00101172">
              <w:rPr>
                <w:rFonts w:ascii="Helvetica" w:hAnsi="Helvetica"/>
                <w:color w:val="FF0000"/>
              </w:rPr>
              <w:t>lites</w:t>
            </w:r>
            <w:proofErr w:type="spellEnd"/>
            <w:r w:rsidRPr="00101172">
              <w:rPr>
                <w:rFonts w:ascii="Helvetica" w:hAnsi="Helvetica"/>
                <w:color w:val="FF0000"/>
              </w:rPr>
              <w:t xml:space="preserve"> must be installed by the supplier off-site to meet codes on fire-rated doors.</w:t>
            </w:r>
          </w:p>
          <w:p w:rsidRPr="00101172" w:rsidR="0033291D" w:rsidP="00AD3AAA" w:rsidRDefault="00AD3AAA" w14:paraId="1785D952" w14:textId="0EC789E3">
            <w:pPr>
              <w:numPr>
                <w:ilvl w:val="0"/>
                <w:numId w:val="4"/>
              </w:numPr>
              <w:tabs>
                <w:tab w:val="clear" w:pos="1440"/>
                <w:tab w:val="num" w:pos="1080"/>
              </w:tabs>
              <w:ind w:left="1080"/>
              <w:rPr>
                <w:color w:val="FF0000"/>
              </w:rPr>
            </w:pPr>
            <w:r w:rsidRPr="13347FE3" w:rsidR="267FB7E8">
              <w:rPr>
                <w:rFonts w:ascii="Helvetica" w:hAnsi="Helvetica"/>
                <w:color w:val="FF0000"/>
              </w:rPr>
              <w:t>Consumer Products Safety Commission Safety Standard for Architectural Glazing Materials - at Title 16, Part 1201 of the Code of Federal Regulations: 16 CFR 1201</w:t>
            </w:r>
            <w:r w:rsidRPr="13347FE3" w:rsidR="267FB7E8">
              <w:rPr>
                <w:rFonts w:ascii="Helvetica" w:hAnsi="Helvetica"/>
                <w:color w:val="FF0000"/>
              </w:rPr>
              <w:t xml:space="preserve">.  </w:t>
            </w:r>
            <w:r w:rsidRPr="13347FE3" w:rsidR="267FB7E8">
              <w:rPr>
                <w:rFonts w:ascii="Helvetica" w:hAnsi="Helvetica"/>
                <w:color w:val="FF0000"/>
              </w:rPr>
              <w:t>Copies of 16 CFR 1201 may be obtained by calling (202) 512-1800, writing the following address or visiting the following website</w:t>
            </w:r>
            <w:r w:rsidRPr="13347FE3" w:rsidR="267FB7E8">
              <w:rPr>
                <w:rFonts w:ascii="Helvetica" w:hAnsi="Helvetica"/>
                <w:color w:val="FF0000"/>
              </w:rPr>
              <w:t>:  Superintendent</w:t>
            </w:r>
            <w:r w:rsidRPr="13347FE3" w:rsidR="267FB7E8">
              <w:rPr>
                <w:rFonts w:ascii="Helvetica" w:hAnsi="Helvetica"/>
                <w:color w:val="FF0000"/>
              </w:rPr>
              <w:t xml:space="preserve"> of Documents, PO Box 371954, Pittsburg</w:t>
            </w:r>
            <w:r w:rsidRPr="13347FE3" w:rsidR="4BD7666E">
              <w:rPr>
                <w:rFonts w:ascii="Helvetica" w:hAnsi="Helvetica"/>
                <w:color w:val="FF0000"/>
              </w:rPr>
              <w:t>h</w:t>
            </w:r>
            <w:r w:rsidRPr="13347FE3" w:rsidR="267FB7E8">
              <w:rPr>
                <w:rFonts w:ascii="Helvetica" w:hAnsi="Helvetica"/>
                <w:color w:val="FF0000"/>
              </w:rPr>
              <w:t xml:space="preserve">, PA 15250-7954  </w:t>
            </w:r>
            <w:hyperlink r:id="R2cbda92399db411f">
              <w:r w:rsidRPr="13347FE3" w:rsidR="267FB7E8">
                <w:rPr>
                  <w:rFonts w:ascii="Helvetica" w:hAnsi="Helvetica"/>
                  <w:color w:val="FF0000"/>
                </w:rPr>
                <w:t>www.access.gpo.gov</w:t>
              </w:r>
            </w:hyperlink>
            <w:r w:rsidRPr="13347FE3" w:rsidR="267FB7E8">
              <w:rPr>
                <w:rFonts w:ascii="Helvetica" w:hAnsi="Helvetica"/>
                <w:color w:val="FF0000"/>
              </w:rPr>
              <w:t>.</w:t>
            </w:r>
          </w:p>
        </w:tc>
      </w:tr>
    </w:tbl>
    <w:p w:rsidRPr="00101172" w:rsidR="00970F12" w:rsidRDefault="00970F12" w14:paraId="2029634E" w14:textId="77777777">
      <w:pPr>
        <w:pStyle w:val="SCT"/>
      </w:pPr>
      <w:r w:rsidRPr="00101172">
        <w:t xml:space="preserve">SECTION  08 </w:t>
      </w:r>
      <w:r w:rsidRPr="00101172" w:rsidR="009B2221">
        <w:t>5</w:t>
      </w:r>
      <w:r w:rsidRPr="00101172">
        <w:t>6</w:t>
      </w:r>
      <w:r w:rsidRPr="00101172" w:rsidR="009B2221">
        <w:t>83</w:t>
      </w:r>
    </w:p>
    <w:p w:rsidRPr="00101172" w:rsidR="00970F12" w:rsidRDefault="00970F12" w14:paraId="3E9F7892" w14:textId="77777777">
      <w:pPr>
        <w:pStyle w:val="SCT"/>
      </w:pPr>
      <w:r w:rsidRPr="00101172">
        <w:t>WOOD  DOOR</w:t>
      </w:r>
      <w:r w:rsidRPr="00101172" w:rsidR="009B2221">
        <w:t xml:space="preserve">  LITES</w:t>
      </w:r>
    </w:p>
    <w:p w:rsidRPr="00101172" w:rsidR="00E34192" w:rsidP="00E34192" w:rsidRDefault="00E34192" w14:paraId="066E0F05" w14:textId="77777777">
      <w:pPr>
        <w:pStyle w:val="PRT"/>
        <w:rPr>
          <w:lang w:val="en-GB"/>
        </w:rPr>
      </w:pPr>
      <w:r w:rsidRPr="00101172">
        <w:rPr>
          <w:lang w:val="en-GB"/>
        </w:rPr>
        <w:t>GENERAL</w:t>
      </w:r>
    </w:p>
    <w:p w:rsidRPr="00101172" w:rsidR="00970F12" w:rsidRDefault="00970F12" w14:paraId="41731E4F" w14:textId="77777777">
      <w:pPr>
        <w:pStyle w:val="ART"/>
      </w:pPr>
      <w:r w:rsidRPr="00101172">
        <w:t>SUMMARY</w:t>
      </w:r>
    </w:p>
    <w:p w:rsidRPr="00101172" w:rsidR="00970F12" w:rsidRDefault="009B2221" w14:paraId="0CE89260" w14:textId="77777777">
      <w:pPr>
        <w:pStyle w:val="PR1"/>
      </w:pPr>
      <w:r w:rsidRPr="00101172">
        <w:t>Includes But Not Limited To:</w:t>
      </w:r>
    </w:p>
    <w:p w:rsidRPr="00101172" w:rsidR="00970F12" w:rsidRDefault="009B2221" w14:paraId="3AA02C4D" w14:textId="77777777">
      <w:pPr>
        <w:pStyle w:val="PR2"/>
      </w:pPr>
      <w:r w:rsidRPr="00101172">
        <w:t xml:space="preserve">Furnish and install </w:t>
      </w:r>
      <w:proofErr w:type="spellStart"/>
      <w:r w:rsidRPr="00101172">
        <w:t>lites</w:t>
      </w:r>
      <w:proofErr w:type="spellEnd"/>
      <w:r w:rsidRPr="00101172">
        <w:t xml:space="preserve"> for existing flush wood doors as described in Contract Documents.</w:t>
      </w:r>
    </w:p>
    <w:p w:rsidRPr="00101172" w:rsidR="008A62C6" w:rsidP="008A62C6" w:rsidRDefault="008A62C6" w14:paraId="7797E7DE" w14:textId="77777777">
      <w:pPr>
        <w:pStyle w:val="ART"/>
      </w:pPr>
      <w:r w:rsidRPr="00101172">
        <w:t>REFERENCES</w:t>
      </w:r>
    </w:p>
    <w:p w:rsidRPr="00101172" w:rsidR="008A62C6" w:rsidP="008A62C6" w:rsidRDefault="008A62C6" w14:paraId="09E49856" w14:textId="77777777">
      <w:pPr>
        <w:pStyle w:val="PR1"/>
      </w:pPr>
      <w:r w:rsidRPr="00101172">
        <w:t>Reference Standards:</w:t>
      </w:r>
    </w:p>
    <w:p w:rsidRPr="00101172" w:rsidR="008A62C6" w:rsidP="008A62C6" w:rsidRDefault="008A62C6" w14:paraId="7AF90227" w14:textId="77777777">
      <w:pPr>
        <w:pStyle w:val="PR2"/>
      </w:pPr>
      <w:r w:rsidRPr="00101172">
        <w:t>ASTM International:</w:t>
      </w:r>
    </w:p>
    <w:p w:rsidRPr="00101172" w:rsidR="00AD3AAA" w:rsidP="008A62C6" w:rsidRDefault="00AD3AAA" w14:paraId="3F0B7D81" w14:textId="1C43CDF0">
      <w:pPr>
        <w:pStyle w:val="PR3"/>
        <w:rPr/>
      </w:pPr>
      <w:r w:rsidR="267FB7E8">
        <w:rPr/>
        <w:t>ASTM C1036-</w:t>
      </w:r>
      <w:r w:rsidR="3FE3CF67">
        <w:rPr/>
        <w:t>21</w:t>
      </w:r>
      <w:r w:rsidR="267FB7E8">
        <w:rPr/>
        <w:t>, ‘Standard Specification for Flat Glass</w:t>
      </w:r>
      <w:r w:rsidR="0DB87738">
        <w:rPr/>
        <w:t>'.</w:t>
      </w:r>
    </w:p>
    <w:p w:rsidRPr="00101172" w:rsidR="008A62C6" w:rsidP="008A62C6" w:rsidRDefault="008A62C6" w14:paraId="3C054E59" w14:textId="77777777">
      <w:pPr>
        <w:pStyle w:val="PR3"/>
      </w:pPr>
      <w:r w:rsidRPr="00101172">
        <w:rPr>
          <w:rFonts w:eastAsia="Calibri"/>
        </w:rPr>
        <w:t>ASTM C1048</w:t>
      </w:r>
      <w:r w:rsidRPr="00101172">
        <w:t>-</w:t>
      </w:r>
      <w:r w:rsidRPr="00101172" w:rsidR="00536061">
        <w:rPr>
          <w:rFonts w:eastAsia="Calibri"/>
        </w:rPr>
        <w:t>1</w:t>
      </w:r>
      <w:r w:rsidRPr="00101172" w:rsidR="00930001">
        <w:rPr>
          <w:rFonts w:eastAsia="Calibri"/>
        </w:rPr>
        <w:t>8</w:t>
      </w:r>
      <w:r w:rsidRPr="00101172">
        <w:t>, ‘</w:t>
      </w:r>
      <w:r w:rsidRPr="00101172">
        <w:rPr>
          <w:rFonts w:eastAsia="Calibri"/>
        </w:rPr>
        <w:t>Standard Specification for Heat-Treated Flat Glass—Kind HS, Kind FT Coated and Uncoated Glass</w:t>
      </w:r>
      <w:r w:rsidRPr="00101172" w:rsidR="00670090">
        <w:t>'.</w:t>
      </w:r>
    </w:p>
    <w:p w:rsidRPr="00101172" w:rsidR="00AD3AAA" w:rsidP="00AD3AAA" w:rsidRDefault="00AD3AAA" w14:paraId="77999B28" w14:textId="77777777">
      <w:pPr>
        <w:pStyle w:val="PR2"/>
      </w:pPr>
      <w:r w:rsidRPr="00101172">
        <w:t>Consumer Product Safety Commission (CPSC):</w:t>
      </w:r>
    </w:p>
    <w:p w:rsidRPr="00101172" w:rsidR="00AD3AAA" w:rsidP="00AD3AAA" w:rsidRDefault="00AD3AAA" w14:paraId="6B7107C6" w14:textId="77777777">
      <w:pPr>
        <w:pStyle w:val="PR3"/>
      </w:pPr>
      <w:r w:rsidRPr="00101172">
        <w:t>Code of Federal Regulations:  16 CFR 1201, ‘Safety Standard For Architectural Glazing Materials</w:t>
      </w:r>
      <w:r w:rsidRPr="00101172" w:rsidR="00670090">
        <w:t>'.</w:t>
      </w:r>
    </w:p>
    <w:p w:rsidRPr="00101172" w:rsidR="00970F12" w:rsidRDefault="00970F12" w14:paraId="72590994" w14:textId="77777777">
      <w:pPr>
        <w:pStyle w:val="ART"/>
      </w:pPr>
      <w:r w:rsidRPr="00101172">
        <w:t>SUBMITTALS</w:t>
      </w:r>
    </w:p>
    <w:p w:rsidRPr="00101172" w:rsidR="00876BA4" w:rsidRDefault="00876BA4" w14:paraId="3D6DDE10" w14:textId="77777777">
      <w:pPr>
        <w:pStyle w:val="PR1"/>
      </w:pPr>
      <w:r w:rsidRPr="00101172">
        <w:t>Action Submittals:</w:t>
      </w:r>
    </w:p>
    <w:p w:rsidRPr="00101172" w:rsidR="00970F12" w:rsidP="00876BA4" w:rsidRDefault="00970F12" w14:paraId="5497F64A" w14:textId="77777777">
      <w:pPr>
        <w:pStyle w:val="PR2"/>
      </w:pPr>
      <w:r w:rsidRPr="00101172">
        <w:t>Product Data:</w:t>
      </w:r>
      <w:r w:rsidRPr="00101172" w:rsidR="00876BA4">
        <w:t xml:space="preserve">  </w:t>
      </w:r>
      <w:r w:rsidRPr="00101172">
        <w:t>Manufacturer's product literature.</w:t>
      </w:r>
    </w:p>
    <w:p w:rsidRPr="00101172" w:rsidR="003219AD" w:rsidP="003219AD" w:rsidRDefault="003219AD" w14:paraId="2C0BF38D" w14:textId="77777777">
      <w:pPr>
        <w:pStyle w:val="PR1Char"/>
        <w:numPr>
          <w:ilvl w:val="4"/>
          <w:numId w:val="1"/>
        </w:numPr>
        <w:tabs>
          <w:tab w:val="clear" w:pos="864"/>
        </w:tabs>
        <w:ind w:left="1008" w:hanging="432"/>
      </w:pPr>
      <w:r w:rsidRPr="00101172">
        <w:t>Closeout Submittals:</w:t>
      </w:r>
    </w:p>
    <w:p w:rsidRPr="00101172" w:rsidR="003219AD" w:rsidP="003219AD" w:rsidRDefault="003219AD" w14:paraId="2F95770A" w14:textId="77777777">
      <w:pPr>
        <w:pStyle w:val="PR2"/>
        <w:rPr>
          <w:rFonts w:cs="Times New Roman"/>
        </w:rPr>
      </w:pPr>
      <w:r w:rsidRPr="00101172">
        <w:t>Include following in Operations And Maintenance Manual specified in Section 01 7800:</w:t>
      </w:r>
    </w:p>
    <w:p w:rsidRPr="00101172" w:rsidR="003219AD" w:rsidP="003219AD" w:rsidRDefault="003219AD" w14:paraId="6C0027BE" w14:textId="77777777">
      <w:pPr>
        <w:pStyle w:val="PR3"/>
        <w:tabs>
          <w:tab w:val="left" w:pos="2016"/>
        </w:tabs>
      </w:pPr>
      <w:r w:rsidRPr="00101172">
        <w:t>Warranty Documentation:</w:t>
      </w:r>
    </w:p>
    <w:p w:rsidRPr="00101172" w:rsidR="003219AD" w:rsidP="003219AD" w:rsidRDefault="003219AD" w14:paraId="5712CB15" w14:textId="77777777">
      <w:pPr>
        <w:pStyle w:val="PR4"/>
      </w:pPr>
      <w:r w:rsidRPr="00101172">
        <w:t>Final, executed copy of Warranty.</w:t>
      </w:r>
    </w:p>
    <w:p w:rsidRPr="00101172" w:rsidR="00AD3AAA" w:rsidP="00AD3AAA" w:rsidRDefault="00AD3AAA" w14:paraId="6A9457AF" w14:textId="77777777">
      <w:pPr>
        <w:pStyle w:val="ART"/>
      </w:pPr>
      <w:r w:rsidRPr="00101172">
        <w:t>QUALITY ASSURANCE</w:t>
      </w:r>
    </w:p>
    <w:p w:rsidRPr="00101172" w:rsidR="00AD3AAA" w:rsidP="00AD3AAA" w:rsidRDefault="00AD3AAA" w14:paraId="0BE1AD4F" w14:textId="77777777">
      <w:pPr>
        <w:pStyle w:val="PR1"/>
      </w:pPr>
      <w:r w:rsidRPr="00101172">
        <w:t>Regulatory Agency Sustainability Approvals:</w:t>
      </w:r>
    </w:p>
    <w:p w:rsidRPr="00101172" w:rsidR="00AD3AAA" w:rsidP="00AD3AAA" w:rsidRDefault="00AD3AAA" w14:paraId="7B45CEB4" w14:textId="72BA9D44">
      <w:pPr>
        <w:pStyle w:val="PR2"/>
        <w:rPr/>
      </w:pPr>
      <w:r w:rsidR="267FB7E8">
        <w:rPr/>
        <w:t>Glazing shall meet applicable requirements of Federal Consumer Product Safety Standard 16</w:t>
      </w:r>
      <w:r w:rsidR="27526546">
        <w:rPr/>
        <w:t xml:space="preserve"> </w:t>
      </w:r>
      <w:r w:rsidR="267FB7E8">
        <w:rPr/>
        <w:t>CFR</w:t>
      </w:r>
      <w:r w:rsidR="045DAB9C">
        <w:rPr/>
        <w:t xml:space="preserve"> </w:t>
      </w:r>
      <w:r w:rsidR="267FB7E8">
        <w:rPr/>
        <w:t>1201.</w:t>
      </w:r>
    </w:p>
    <w:p w:rsidRPr="00101172" w:rsidR="00AD3AAA" w:rsidP="009B2221" w:rsidRDefault="009B2221" w14:paraId="33A4AA68" w14:textId="77777777">
      <w:pPr>
        <w:pStyle w:val="PR1"/>
      </w:pPr>
      <w:r w:rsidRPr="00101172">
        <w:t>Qualifications:</w:t>
      </w:r>
    </w:p>
    <w:p w:rsidRPr="00101172" w:rsidR="009B2221" w:rsidP="00AD3AAA" w:rsidRDefault="00A20584" w14:paraId="4849915E" w14:textId="77777777">
      <w:pPr>
        <w:pStyle w:val="PR2"/>
      </w:pPr>
      <w:r w:rsidRPr="00101172">
        <w:t xml:space="preserve">Installation of </w:t>
      </w:r>
      <w:proofErr w:type="spellStart"/>
      <w:r w:rsidRPr="00101172">
        <w:t>lites</w:t>
      </w:r>
      <w:proofErr w:type="spellEnd"/>
      <w:r w:rsidRPr="00101172">
        <w:t xml:space="preserve"> in fire-rated doors shall be performed by company able to provide labels for finished installations.</w:t>
      </w:r>
    </w:p>
    <w:p w:rsidRPr="00101172" w:rsidR="003219AD" w:rsidP="003219AD" w:rsidRDefault="003219AD" w14:paraId="4C96DB1D" w14:textId="77777777">
      <w:pPr>
        <w:pStyle w:val="ART"/>
      </w:pPr>
      <w:r w:rsidRPr="00101172">
        <w:t>WARRANTY</w:t>
      </w:r>
    </w:p>
    <w:p w:rsidRPr="00101172" w:rsidR="003219AD" w:rsidP="003219AD" w:rsidRDefault="003219AD" w14:paraId="0D2857D5" w14:textId="77777777">
      <w:pPr>
        <w:pStyle w:val="PR1"/>
      </w:pPr>
      <w:r w:rsidRPr="00101172">
        <w:t>Manufacturer Warranty:</w:t>
      </w:r>
    </w:p>
    <w:p w:rsidRPr="00101172" w:rsidR="003219AD" w:rsidP="003219AD" w:rsidRDefault="003219AD" w14:paraId="07C0E9F8" w14:textId="77777777">
      <w:pPr>
        <w:pStyle w:val="PR2"/>
      </w:pPr>
      <w:r w:rsidRPr="00101172">
        <w:t>Manufacturer’s standard warranty.</w:t>
      </w:r>
    </w:p>
    <w:p w:rsidRPr="00101172" w:rsidR="00970F12" w:rsidRDefault="00970F12" w14:paraId="745F8732" w14:textId="77777777">
      <w:pPr>
        <w:pStyle w:val="PRT"/>
      </w:pPr>
      <w:r w:rsidRPr="00101172">
        <w:t>PRODUCTS</w:t>
      </w:r>
    </w:p>
    <w:p w:rsidRPr="00101172" w:rsidR="00970F12" w:rsidRDefault="009350A9" w14:paraId="15717E09" w14:textId="77777777">
      <w:pPr>
        <w:pStyle w:val="ART"/>
      </w:pPr>
      <w:r w:rsidRPr="00101172">
        <w:t>MATERIALS</w:t>
      </w:r>
    </w:p>
    <w:p w:rsidRPr="00197C73" w:rsidR="00750C1C" w:rsidP="009B2221" w:rsidRDefault="009B2221" w14:paraId="61EB5588" w14:textId="77777777">
      <w:pPr>
        <w:pStyle w:val="PR1"/>
      </w:pPr>
      <w:r w:rsidRPr="00197C73">
        <w:t xml:space="preserve">Glazing For </w:t>
      </w:r>
      <w:r w:rsidRPr="00197C73" w:rsidR="00750C1C">
        <w:t xml:space="preserve">Non-Fire-Rated Doors:  Tempered glazing meeting requirements of ASTM C1048, Kind FT, Condition A, Type I, Class I, Quality q3.  Thickness </w:t>
      </w:r>
      <w:r w:rsidRPr="00197C73" w:rsidR="00750C1C">
        <w:rPr>
          <w:rStyle w:val="IP"/>
        </w:rPr>
        <w:t>1/4 inch</w:t>
      </w:r>
      <w:r w:rsidRPr="00197C73" w:rsidR="00750C1C">
        <w:rPr>
          <w:rStyle w:val="SI"/>
        </w:rPr>
        <w:t xml:space="preserve"> </w:t>
      </w:r>
      <w:r w:rsidRPr="00197C73" w:rsidR="00AD3AAA">
        <w:rPr>
          <w:rStyle w:val="SI"/>
        </w:rPr>
        <w:t>(</w:t>
      </w:r>
      <w:r w:rsidRPr="00197C73" w:rsidR="00750C1C">
        <w:rPr>
          <w:rStyle w:val="SI"/>
        </w:rPr>
        <w:t>6 mm</w:t>
      </w:r>
      <w:r w:rsidRPr="00197C73" w:rsidR="00AD3AAA">
        <w:rPr>
          <w:rStyle w:val="SI"/>
        </w:rPr>
        <w:t>)</w:t>
      </w:r>
      <w:r w:rsidRPr="00197C73" w:rsidR="00750C1C">
        <w:t>.</w:t>
      </w:r>
    </w:p>
    <w:p w:rsidRPr="00197C73" w:rsidR="00750C1C" w:rsidP="009B2221" w:rsidRDefault="009B2221" w14:paraId="4B7E3EC7" w14:textId="77777777">
      <w:pPr>
        <w:pStyle w:val="PR1"/>
      </w:pPr>
      <w:r w:rsidRPr="00197C73">
        <w:t xml:space="preserve">Glazing For </w:t>
      </w:r>
      <w:r w:rsidRPr="00197C73" w:rsidR="00750C1C">
        <w:t>Fire-Rated Doors:</w:t>
      </w:r>
    </w:p>
    <w:p w:rsidRPr="00197C73" w:rsidR="00750C1C" w:rsidP="009B2221" w:rsidRDefault="00750C1C" w14:paraId="21353B5E" w14:textId="77777777">
      <w:pPr>
        <w:pStyle w:val="PR2"/>
      </w:pPr>
      <w:r w:rsidRPr="00197C73">
        <w:t>Wire glazing meeting requirements of ASTM C1036, Type II, Class I - Clear, Quality - q8 Glazing Select, Form I polished both sides, Mesh - m1 welded square.</w:t>
      </w:r>
    </w:p>
    <w:p w:rsidRPr="00197C73" w:rsidR="00750C1C" w:rsidP="009B2221" w:rsidRDefault="00750C1C" w14:paraId="68F8E2A8" w14:textId="77777777">
      <w:pPr>
        <w:pStyle w:val="PR2"/>
      </w:pPr>
      <w:r w:rsidRPr="00197C73">
        <w:t>Meet Consumer Products Safety Commission safety rating (CPSC 16 CFR 1201).</w:t>
      </w:r>
    </w:p>
    <w:p w:rsidRPr="00197C73" w:rsidR="00750C1C" w:rsidP="009B2221" w:rsidRDefault="00750C1C" w14:paraId="4BB1D24F" w14:textId="77777777">
      <w:pPr>
        <w:pStyle w:val="PR2"/>
      </w:pPr>
      <w:r w:rsidRPr="00197C73">
        <w:t xml:space="preserve">Thickness </w:t>
      </w:r>
      <w:r w:rsidRPr="00197C73">
        <w:rPr>
          <w:rStyle w:val="IP"/>
        </w:rPr>
        <w:t>1/4 inch</w:t>
      </w:r>
      <w:r w:rsidRPr="00197C73">
        <w:rPr>
          <w:rStyle w:val="SI"/>
        </w:rPr>
        <w:t xml:space="preserve"> </w:t>
      </w:r>
      <w:r w:rsidRPr="00197C73" w:rsidR="00AD3AAA">
        <w:rPr>
          <w:rStyle w:val="SI"/>
        </w:rPr>
        <w:t>(</w:t>
      </w:r>
      <w:r w:rsidRPr="00197C73">
        <w:rPr>
          <w:rStyle w:val="SI"/>
        </w:rPr>
        <w:t>6 mm</w:t>
      </w:r>
      <w:r w:rsidRPr="00197C73" w:rsidR="00AD3AAA">
        <w:rPr>
          <w:rStyle w:val="SI"/>
        </w:rPr>
        <w:t>)</w:t>
      </w:r>
      <w:r w:rsidRPr="00197C73">
        <w:t>.</w:t>
      </w:r>
    </w:p>
    <w:p w:rsidRPr="00197C73" w:rsidR="00750C1C" w:rsidP="009B2221" w:rsidRDefault="00750C1C" w14:paraId="3D0C6CC9" w14:textId="77777777">
      <w:pPr>
        <w:pStyle w:val="PR1"/>
      </w:pPr>
      <w:r w:rsidRPr="00197C73">
        <w:t>Pre-finished, metal frames.</w:t>
      </w:r>
    </w:p>
    <w:p w:rsidRPr="00197C73" w:rsidR="00970F12" w:rsidRDefault="00970F12" w14:paraId="1B1D4713" w14:textId="77777777">
      <w:pPr>
        <w:pStyle w:val="PRT"/>
      </w:pPr>
      <w:r w:rsidRPr="00197C73">
        <w:t>EXECUTION</w:t>
      </w:r>
      <w:r w:rsidRPr="00197C73" w:rsidR="00A20584">
        <w:t>:  Not Used</w:t>
      </w:r>
    </w:p>
    <w:p w:rsidR="00970F12" w:rsidRDefault="00970F12" w14:paraId="6DF1F1A6" w14:textId="77777777">
      <w:pPr>
        <w:pStyle w:val="EOS"/>
      </w:pPr>
      <w:r w:rsidRPr="00197C73">
        <w:t>END  OF  SECTION</w:t>
      </w:r>
    </w:p>
    <w:sectPr w:rsidR="00970F12" w:rsidSect="00B34255">
      <w:headerReference w:type="default" r:id="rId8"/>
      <w:footerReference w:type="default" r:id="rId9"/>
      <w:footnotePr>
        <w:numRestart w:val="eachSect"/>
      </w:footnotePr>
      <w:endnotePr>
        <w:numFmt w:val="decimal"/>
      </w:endnotePr>
      <w:pgSz w:w="12240" w:h="15840" w:orient="portrait"/>
      <w:pgMar w:top="900" w:right="1080" w:bottom="108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4E82" w:rsidRDefault="002E4E82" w14:paraId="3DEEC669" w14:textId="77777777">
      <w:r>
        <w:separator/>
      </w:r>
    </w:p>
  </w:endnote>
  <w:endnote w:type="continuationSeparator" w:id="0">
    <w:p w:rsidR="002E4E82" w:rsidRDefault="002E4E82" w14:paraId="3656B9A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5418" w:rsidRDefault="00C40931" w14:paraId="12A7B2FA" w14:textId="77777777">
    <w:pPr>
      <w:pStyle w:val="FTR"/>
    </w:pPr>
    <w:r>
      <w:t xml:space="preserve">Wood Door </w:t>
    </w:r>
    <w:proofErr w:type="spellStart"/>
    <w:r>
      <w:t>Lites</w:t>
    </w:r>
    <w:proofErr w:type="spellEnd"/>
    <w:r w:rsidR="00DD5418">
      <w:tab/>
    </w:r>
    <w:r>
      <w:t xml:space="preserve">- </w:t>
    </w:r>
    <w:r w:rsidR="008565D8">
      <w:fldChar w:fldCharType="begin"/>
    </w:r>
    <w:r w:rsidR="00DD5418">
      <w:instrText xml:space="preserve">PAGE </w:instrText>
    </w:r>
    <w:r w:rsidR="008565D8">
      <w:fldChar w:fldCharType="separate"/>
    </w:r>
    <w:r w:rsidR="00101172">
      <w:rPr>
        <w:noProof/>
      </w:rPr>
      <w:t>1</w:t>
    </w:r>
    <w:r w:rsidR="008565D8">
      <w:fldChar w:fldCharType="end"/>
    </w:r>
    <w:r>
      <w:t xml:space="preserve"> -</w:t>
    </w:r>
    <w:r w:rsidR="00DD5418">
      <w:tab/>
    </w:r>
    <w:r w:rsidR="00DD5418">
      <w:t>08 5683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4E82" w:rsidRDefault="002E4E82" w14:paraId="45FB0818" w14:textId="77777777">
      <w:r>
        <w:separator/>
      </w:r>
    </w:p>
  </w:footnote>
  <w:footnote w:type="continuationSeparator" w:id="0">
    <w:p w:rsidR="002E4E82" w:rsidRDefault="002E4E82" w14:paraId="049F31C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0931" w:rsidP="00C40931" w:rsidRDefault="00C40931" w14:paraId="3DE95A57" w14:textId="77777777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>Project Number</w:t>
    </w:r>
    <w:r>
      <w:tab/>
    </w:r>
    <w:r>
      <w:t>Project Date</w:t>
    </w:r>
    <w:r>
      <w:tab/>
    </w:r>
    <w:r>
      <w:t>Project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abstractNum w:abstractNumId="1" w15:restartNumberingAfterBreak="0">
    <w:nsid w:val="0D424875"/>
    <w:multiLevelType w:val="hybridMultilevel"/>
    <w:tmpl w:val="DD9AD944"/>
    <w:lvl w:ilvl="0" w:tplc="82F09BFA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9432D"/>
    <w:multiLevelType w:val="hybridMultilevel"/>
    <w:tmpl w:val="BD1696CA"/>
    <w:lvl w:ilvl="0" w:tplc="77F0C62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color w:val="FF000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3237A2"/>
    <w:multiLevelType w:val="hybridMultilevel"/>
    <w:tmpl w:val="F17CD4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065088">
    <w:abstractNumId w:val="0"/>
  </w:num>
  <w:num w:numId="2" w16cid:durableId="1925332418">
    <w:abstractNumId w:val="1"/>
  </w:num>
  <w:num w:numId="3" w16cid:durableId="791021435">
    <w:abstractNumId w:val="3"/>
  </w:num>
  <w:num w:numId="4" w16cid:durableId="62400002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bordersDoNotSurroundHeader/>
  <w:bordersDoNotSurroundFooter/>
  <w:activeWritingStyle w:lang="en-GB" w:vendorID="64" w:dllVersion="6" w:nlCheck="1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89"/>
    <w:rsid w:val="00003689"/>
    <w:rsid w:val="00014BDD"/>
    <w:rsid w:val="000C6634"/>
    <w:rsid w:val="00101172"/>
    <w:rsid w:val="001628B0"/>
    <w:rsid w:val="0019647C"/>
    <w:rsid w:val="00197C73"/>
    <w:rsid w:val="001A10B0"/>
    <w:rsid w:val="001B529B"/>
    <w:rsid w:val="001F099F"/>
    <w:rsid w:val="00203390"/>
    <w:rsid w:val="0023152D"/>
    <w:rsid w:val="002755FE"/>
    <w:rsid w:val="002A4D1C"/>
    <w:rsid w:val="002A6786"/>
    <w:rsid w:val="002C7C6B"/>
    <w:rsid w:val="002E0EDB"/>
    <w:rsid w:val="002E4E82"/>
    <w:rsid w:val="0030040E"/>
    <w:rsid w:val="00306C71"/>
    <w:rsid w:val="003219AD"/>
    <w:rsid w:val="0033291D"/>
    <w:rsid w:val="00344579"/>
    <w:rsid w:val="00374429"/>
    <w:rsid w:val="00384CCE"/>
    <w:rsid w:val="0039608D"/>
    <w:rsid w:val="00401CFB"/>
    <w:rsid w:val="004552FF"/>
    <w:rsid w:val="00472ED5"/>
    <w:rsid w:val="00483A80"/>
    <w:rsid w:val="00506310"/>
    <w:rsid w:val="005065BB"/>
    <w:rsid w:val="00536061"/>
    <w:rsid w:val="00555894"/>
    <w:rsid w:val="005601D2"/>
    <w:rsid w:val="00562E54"/>
    <w:rsid w:val="005752BB"/>
    <w:rsid w:val="005C6D6A"/>
    <w:rsid w:val="005C7F78"/>
    <w:rsid w:val="00600CFC"/>
    <w:rsid w:val="00606C99"/>
    <w:rsid w:val="0065786F"/>
    <w:rsid w:val="00670090"/>
    <w:rsid w:val="00692CB8"/>
    <w:rsid w:val="00696F56"/>
    <w:rsid w:val="00750C1C"/>
    <w:rsid w:val="0075280C"/>
    <w:rsid w:val="007C6CAA"/>
    <w:rsid w:val="008013B1"/>
    <w:rsid w:val="008075C9"/>
    <w:rsid w:val="008565D8"/>
    <w:rsid w:val="00876BA4"/>
    <w:rsid w:val="00881652"/>
    <w:rsid w:val="00884CAE"/>
    <w:rsid w:val="00895C87"/>
    <w:rsid w:val="008A1B97"/>
    <w:rsid w:val="008A62C6"/>
    <w:rsid w:val="00930001"/>
    <w:rsid w:val="009350A9"/>
    <w:rsid w:val="009653D1"/>
    <w:rsid w:val="00970F12"/>
    <w:rsid w:val="009776A9"/>
    <w:rsid w:val="009930B2"/>
    <w:rsid w:val="009B2221"/>
    <w:rsid w:val="009B4605"/>
    <w:rsid w:val="009D7F98"/>
    <w:rsid w:val="009F64F9"/>
    <w:rsid w:val="00A20584"/>
    <w:rsid w:val="00A40634"/>
    <w:rsid w:val="00A43815"/>
    <w:rsid w:val="00A7328F"/>
    <w:rsid w:val="00A763B2"/>
    <w:rsid w:val="00A80C19"/>
    <w:rsid w:val="00AA58D1"/>
    <w:rsid w:val="00AD3AAA"/>
    <w:rsid w:val="00AE1D31"/>
    <w:rsid w:val="00B34255"/>
    <w:rsid w:val="00B61F06"/>
    <w:rsid w:val="00B63A96"/>
    <w:rsid w:val="00B93290"/>
    <w:rsid w:val="00BD0A94"/>
    <w:rsid w:val="00BD1F1E"/>
    <w:rsid w:val="00C34E18"/>
    <w:rsid w:val="00C40931"/>
    <w:rsid w:val="00CF4B78"/>
    <w:rsid w:val="00D06E1A"/>
    <w:rsid w:val="00D12DE7"/>
    <w:rsid w:val="00D21A9F"/>
    <w:rsid w:val="00D4543A"/>
    <w:rsid w:val="00D752B2"/>
    <w:rsid w:val="00D779CA"/>
    <w:rsid w:val="00DC5B1E"/>
    <w:rsid w:val="00DC7070"/>
    <w:rsid w:val="00DD5418"/>
    <w:rsid w:val="00DE52FA"/>
    <w:rsid w:val="00E34192"/>
    <w:rsid w:val="00E53BF2"/>
    <w:rsid w:val="00E64854"/>
    <w:rsid w:val="00E67B1C"/>
    <w:rsid w:val="00E92CA6"/>
    <w:rsid w:val="00E96D50"/>
    <w:rsid w:val="00EE26BE"/>
    <w:rsid w:val="00F3255A"/>
    <w:rsid w:val="00F341C8"/>
    <w:rsid w:val="00F55BF8"/>
    <w:rsid w:val="00F57226"/>
    <w:rsid w:val="00F8695B"/>
    <w:rsid w:val="00FC5A3C"/>
    <w:rsid w:val="045DAB9C"/>
    <w:rsid w:val="0DB87738"/>
    <w:rsid w:val="13347FE3"/>
    <w:rsid w:val="169A49CF"/>
    <w:rsid w:val="267FB7E8"/>
    <w:rsid w:val="27526546"/>
    <w:rsid w:val="3FE3CF67"/>
    <w:rsid w:val="462AA9E5"/>
    <w:rsid w:val="4BD7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480A3"/>
  <w15:docId w15:val="{73005693-62AA-4F1F-A9FF-BCD92535BB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F64F9"/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9F64F9"/>
    <w:pPr>
      <w:keepNext/>
      <w:outlineLvl w:val="0"/>
    </w:pPr>
    <w:rPr>
      <w:b/>
      <w:bCs/>
      <w:vanish/>
      <w:color w:val="FF0000"/>
    </w:rPr>
  </w:style>
  <w:style w:type="paragraph" w:styleId="Heading2">
    <w:name w:val="heading 2"/>
    <w:basedOn w:val="Normal"/>
    <w:next w:val="Normal"/>
    <w:qFormat/>
    <w:rsid w:val="009F64F9"/>
    <w:pPr>
      <w:keepNext/>
      <w:outlineLvl w:val="1"/>
    </w:pPr>
    <w:rPr>
      <w:vanish/>
      <w:color w:val="FF0000"/>
      <w:sz w:val="16"/>
    </w:rPr>
  </w:style>
  <w:style w:type="paragraph" w:styleId="Heading3">
    <w:name w:val="heading 3"/>
    <w:basedOn w:val="Normal"/>
    <w:next w:val="Normal"/>
    <w:qFormat/>
    <w:rsid w:val="009F64F9"/>
    <w:pPr>
      <w:keepNext/>
      <w:outlineLvl w:val="2"/>
    </w:pPr>
    <w:rPr>
      <w:b/>
      <w:bCs/>
      <w:vanish/>
      <w:color w:val="FF0000"/>
      <w:sz w:val="16"/>
    </w:rPr>
  </w:style>
  <w:style w:type="paragraph" w:styleId="Heading4">
    <w:name w:val="heading 4"/>
    <w:basedOn w:val="Normal"/>
    <w:next w:val="Normal"/>
    <w:qFormat/>
    <w:rsid w:val="009F64F9"/>
    <w:pPr>
      <w:keepNext/>
      <w:outlineLvl w:val="3"/>
    </w:pPr>
    <w:rPr>
      <w:b/>
      <w:bCs/>
      <w:vanish/>
      <w:sz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NoList" w:default="1">
    <w:name w:val="No List"/>
    <w:uiPriority w:val="99"/>
    <w:semiHidden/>
    <w:unhideWhenUsed/>
  </w:style>
  <w:style w:type="paragraph" w:styleId="HDR" w:customStyle="1">
    <w:name w:val="HDR"/>
    <w:basedOn w:val="Normal"/>
    <w:rsid w:val="009F64F9"/>
    <w:pPr>
      <w:tabs>
        <w:tab w:val="center" w:pos="4608"/>
        <w:tab w:val="right" w:pos="9360"/>
      </w:tabs>
      <w:suppressAutoHyphens/>
    </w:pPr>
  </w:style>
  <w:style w:type="paragraph" w:styleId="FTR" w:customStyle="1">
    <w:name w:val="FTR"/>
    <w:basedOn w:val="Normal"/>
    <w:rsid w:val="009F64F9"/>
    <w:pPr>
      <w:tabs>
        <w:tab w:val="center" w:pos="5040"/>
        <w:tab w:val="right" w:pos="10080"/>
      </w:tabs>
      <w:suppressAutoHyphens/>
    </w:pPr>
  </w:style>
  <w:style w:type="paragraph" w:styleId="SCT" w:customStyle="1">
    <w:name w:val="SCT"/>
    <w:basedOn w:val="Normal"/>
    <w:next w:val="PRT"/>
    <w:rsid w:val="009F64F9"/>
    <w:pPr>
      <w:suppressAutoHyphens/>
      <w:spacing w:before="240"/>
      <w:jc w:val="center"/>
    </w:pPr>
    <w:rPr>
      <w:b/>
    </w:rPr>
  </w:style>
  <w:style w:type="paragraph" w:styleId="PRT" w:customStyle="1">
    <w:name w:val="PRT"/>
    <w:basedOn w:val="Normal"/>
    <w:next w:val="ART"/>
    <w:rsid w:val="009F64F9"/>
    <w:pPr>
      <w:keepNext/>
      <w:numPr>
        <w:numId w:val="1"/>
      </w:numPr>
      <w:suppressAutoHyphens/>
      <w:spacing w:before="480"/>
      <w:outlineLvl w:val="0"/>
    </w:pPr>
    <w:rPr>
      <w:b/>
    </w:rPr>
  </w:style>
  <w:style w:type="paragraph" w:styleId="SUT" w:customStyle="1">
    <w:name w:val="SUT"/>
    <w:basedOn w:val="Normal"/>
    <w:next w:val="PR1"/>
    <w:rsid w:val="009F64F9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styleId="DST" w:customStyle="1">
    <w:name w:val="DST"/>
    <w:basedOn w:val="Normal"/>
    <w:next w:val="PR1"/>
    <w:rsid w:val="009F64F9"/>
    <w:pPr>
      <w:numPr>
        <w:ilvl w:val="2"/>
        <w:numId w:val="1"/>
      </w:numPr>
      <w:suppressAutoHyphens/>
      <w:spacing w:before="240"/>
      <w:outlineLvl w:val="0"/>
    </w:pPr>
  </w:style>
  <w:style w:type="paragraph" w:styleId="ART" w:customStyle="1">
    <w:name w:val="ART"/>
    <w:basedOn w:val="Normal"/>
    <w:next w:val="PR1"/>
    <w:rsid w:val="009F64F9"/>
    <w:pPr>
      <w:keepNext/>
      <w:numPr>
        <w:ilvl w:val="3"/>
        <w:numId w:val="1"/>
      </w:numPr>
      <w:tabs>
        <w:tab w:val="clear" w:pos="864"/>
        <w:tab w:val="left" w:pos="576"/>
      </w:tabs>
      <w:suppressAutoHyphens/>
      <w:spacing w:before="480"/>
      <w:ind w:left="576" w:hanging="576"/>
      <w:outlineLvl w:val="1"/>
    </w:pPr>
    <w:rPr>
      <w:b/>
    </w:rPr>
  </w:style>
  <w:style w:type="paragraph" w:styleId="PR1" w:customStyle="1">
    <w:name w:val="PR1"/>
    <w:basedOn w:val="Normal"/>
    <w:rsid w:val="009F64F9"/>
    <w:pPr>
      <w:numPr>
        <w:ilvl w:val="4"/>
        <w:numId w:val="1"/>
      </w:numPr>
      <w:tabs>
        <w:tab w:val="clear" w:pos="864"/>
        <w:tab w:val="left" w:pos="432"/>
      </w:tabs>
      <w:suppressAutoHyphens/>
      <w:spacing w:before="240"/>
      <w:ind w:left="1008" w:hanging="432"/>
      <w:outlineLvl w:val="2"/>
    </w:pPr>
  </w:style>
  <w:style w:type="paragraph" w:styleId="PR2" w:customStyle="1">
    <w:name w:val="PR2"/>
    <w:basedOn w:val="Normal"/>
    <w:link w:val="PR2Char"/>
    <w:rsid w:val="009F64F9"/>
    <w:pPr>
      <w:numPr>
        <w:ilvl w:val="5"/>
        <w:numId w:val="1"/>
      </w:numPr>
      <w:suppressAutoHyphens/>
      <w:ind w:hanging="432"/>
      <w:outlineLvl w:val="3"/>
    </w:pPr>
  </w:style>
  <w:style w:type="paragraph" w:styleId="PR3" w:customStyle="1">
    <w:name w:val="PR3"/>
    <w:basedOn w:val="Normal"/>
    <w:rsid w:val="009F64F9"/>
    <w:pPr>
      <w:numPr>
        <w:ilvl w:val="6"/>
        <w:numId w:val="1"/>
      </w:numPr>
      <w:tabs>
        <w:tab w:val="clear" w:pos="2016"/>
        <w:tab w:val="left" w:pos="1872"/>
      </w:tabs>
      <w:suppressAutoHyphens/>
      <w:ind w:left="1872" w:hanging="432"/>
      <w:outlineLvl w:val="4"/>
    </w:pPr>
  </w:style>
  <w:style w:type="paragraph" w:styleId="PR4" w:customStyle="1">
    <w:name w:val="PR4"/>
    <w:basedOn w:val="Normal"/>
    <w:rsid w:val="009F64F9"/>
    <w:pPr>
      <w:numPr>
        <w:ilvl w:val="7"/>
        <w:numId w:val="1"/>
      </w:numPr>
      <w:tabs>
        <w:tab w:val="clear" w:pos="2592"/>
        <w:tab w:val="left" w:pos="2304"/>
      </w:tabs>
      <w:suppressAutoHyphens/>
      <w:ind w:left="2304" w:hanging="432"/>
      <w:outlineLvl w:val="5"/>
    </w:pPr>
  </w:style>
  <w:style w:type="paragraph" w:styleId="PR5" w:customStyle="1">
    <w:name w:val="PR5"/>
    <w:basedOn w:val="Normal"/>
    <w:rsid w:val="009F64F9"/>
    <w:pPr>
      <w:numPr>
        <w:ilvl w:val="8"/>
        <w:numId w:val="1"/>
      </w:numPr>
      <w:tabs>
        <w:tab w:val="clear" w:pos="3168"/>
        <w:tab w:val="left" w:pos="2736"/>
      </w:tabs>
      <w:suppressAutoHyphens/>
      <w:ind w:left="2736" w:hanging="432"/>
      <w:outlineLvl w:val="6"/>
    </w:pPr>
  </w:style>
  <w:style w:type="paragraph" w:styleId="TB1" w:customStyle="1">
    <w:name w:val="TB1"/>
    <w:basedOn w:val="Normal"/>
    <w:next w:val="PR1"/>
    <w:rsid w:val="009F64F9"/>
    <w:pPr>
      <w:suppressAutoHyphens/>
      <w:spacing w:before="240"/>
      <w:ind w:left="288"/>
    </w:pPr>
  </w:style>
  <w:style w:type="paragraph" w:styleId="TB2" w:customStyle="1">
    <w:name w:val="TB2"/>
    <w:basedOn w:val="Normal"/>
    <w:next w:val="PR2"/>
    <w:rsid w:val="009F64F9"/>
    <w:pPr>
      <w:suppressAutoHyphens/>
      <w:spacing w:before="240"/>
      <w:ind w:left="864"/>
    </w:pPr>
  </w:style>
  <w:style w:type="paragraph" w:styleId="TB3" w:customStyle="1">
    <w:name w:val="TB3"/>
    <w:basedOn w:val="Normal"/>
    <w:next w:val="PR3"/>
    <w:rsid w:val="009F64F9"/>
    <w:pPr>
      <w:suppressAutoHyphens/>
      <w:spacing w:before="240"/>
      <w:ind w:left="1440"/>
    </w:pPr>
  </w:style>
  <w:style w:type="paragraph" w:styleId="TB4" w:customStyle="1">
    <w:name w:val="TB4"/>
    <w:basedOn w:val="Normal"/>
    <w:next w:val="PR4"/>
    <w:rsid w:val="009F64F9"/>
    <w:pPr>
      <w:suppressAutoHyphens/>
      <w:spacing w:before="240"/>
      <w:ind w:left="2016"/>
    </w:pPr>
  </w:style>
  <w:style w:type="paragraph" w:styleId="TB5" w:customStyle="1">
    <w:name w:val="TB5"/>
    <w:basedOn w:val="Normal"/>
    <w:next w:val="PR5"/>
    <w:rsid w:val="009F64F9"/>
    <w:pPr>
      <w:suppressAutoHyphens/>
      <w:spacing w:before="240"/>
      <w:ind w:left="2592"/>
    </w:pPr>
  </w:style>
  <w:style w:type="character" w:styleId="Hyperlink">
    <w:name w:val="Hyperlink"/>
    <w:rsid w:val="009F64F9"/>
    <w:rPr>
      <w:color w:val="0000FF"/>
      <w:u w:val="none"/>
    </w:rPr>
  </w:style>
  <w:style w:type="character" w:styleId="FollowedHyperlink">
    <w:name w:val="FollowedHyperlink"/>
    <w:rsid w:val="009F64F9"/>
    <w:rPr>
      <w:color w:val="800080"/>
      <w:u w:val="single"/>
    </w:rPr>
  </w:style>
  <w:style w:type="paragraph" w:styleId="Title">
    <w:name w:val="Title"/>
    <w:basedOn w:val="Normal"/>
    <w:qFormat/>
    <w:rsid w:val="009F64F9"/>
    <w:pPr>
      <w:jc w:val="center"/>
    </w:pPr>
    <w:rPr>
      <w:vanish/>
      <w:color w:val="FF0000"/>
    </w:rPr>
  </w:style>
  <w:style w:type="paragraph" w:styleId="NormalWeb">
    <w:name w:val="Normal (Web)"/>
    <w:basedOn w:val="Normal"/>
    <w:uiPriority w:val="99"/>
    <w:unhideWhenUsed/>
    <w:rsid w:val="00AD3A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R2Char" w:customStyle="1">
    <w:name w:val="PR2 Char"/>
    <w:link w:val="PR2"/>
    <w:rsid w:val="00AD3AAA"/>
    <w:rPr>
      <w:rFonts w:ascii="Arial" w:hAnsi="Arial" w:cs="Arial"/>
    </w:rPr>
  </w:style>
  <w:style w:type="paragraph" w:styleId="TCH" w:customStyle="1">
    <w:name w:val="TCH"/>
    <w:basedOn w:val="Normal"/>
    <w:rsid w:val="009F64F9"/>
    <w:pPr>
      <w:suppressAutoHyphens/>
    </w:pPr>
  </w:style>
  <w:style w:type="paragraph" w:styleId="TCE" w:customStyle="1">
    <w:name w:val="TCE"/>
    <w:basedOn w:val="Normal"/>
    <w:rsid w:val="009F64F9"/>
    <w:pPr>
      <w:suppressAutoHyphens/>
      <w:ind w:left="144" w:hanging="144"/>
    </w:pPr>
  </w:style>
  <w:style w:type="paragraph" w:styleId="EOS" w:customStyle="1">
    <w:name w:val="EOS"/>
    <w:basedOn w:val="Normal"/>
    <w:rsid w:val="009F64F9"/>
    <w:pPr>
      <w:suppressAutoHyphens/>
      <w:spacing w:before="480"/>
      <w:jc w:val="center"/>
    </w:pPr>
    <w:rPr>
      <w:b/>
    </w:rPr>
  </w:style>
  <w:style w:type="paragraph" w:styleId="ANT" w:customStyle="1">
    <w:name w:val="ANT"/>
    <w:basedOn w:val="Normal"/>
    <w:rsid w:val="009F64F9"/>
    <w:pPr>
      <w:suppressAutoHyphens/>
      <w:spacing w:before="240"/>
      <w:jc w:val="both"/>
    </w:pPr>
    <w:rPr>
      <w:vanish/>
      <w:color w:val="800080"/>
      <w:u w:val="single"/>
    </w:rPr>
  </w:style>
  <w:style w:type="paragraph" w:styleId="CMT" w:customStyle="1">
    <w:name w:val="CMT"/>
    <w:basedOn w:val="Normal"/>
    <w:autoRedefine/>
    <w:rsid w:val="009F64F9"/>
    <w:pPr>
      <w:pBdr>
        <w:top w:val="single" w:color="000000" w:sz="8" w:space="3"/>
        <w:left w:val="single" w:color="000000" w:sz="8" w:space="4"/>
        <w:bottom w:val="single" w:color="000000" w:sz="8" w:space="3"/>
        <w:right w:val="single" w:color="000000" w:sz="8" w:space="4"/>
      </w:pBdr>
      <w:shd w:val="clear" w:color="auto" w:fill="FFFFFF"/>
      <w:suppressAutoHyphens/>
      <w:spacing w:before="240"/>
    </w:pPr>
    <w:rPr>
      <w:vanish/>
      <w:color w:val="FF0000"/>
    </w:rPr>
  </w:style>
  <w:style w:type="character" w:styleId="CPR" w:customStyle="1">
    <w:name w:val="CPR"/>
    <w:basedOn w:val="DefaultParagraphFont"/>
    <w:rsid w:val="009F64F9"/>
  </w:style>
  <w:style w:type="character" w:styleId="SPN" w:customStyle="1">
    <w:name w:val="SPN"/>
    <w:basedOn w:val="DefaultParagraphFont"/>
    <w:rsid w:val="009F64F9"/>
  </w:style>
  <w:style w:type="character" w:styleId="SPD" w:customStyle="1">
    <w:name w:val="SPD"/>
    <w:basedOn w:val="DefaultParagraphFont"/>
    <w:rsid w:val="009F64F9"/>
  </w:style>
  <w:style w:type="character" w:styleId="NUM" w:customStyle="1">
    <w:name w:val="NUM"/>
    <w:basedOn w:val="DefaultParagraphFont"/>
    <w:rsid w:val="009F64F9"/>
  </w:style>
  <w:style w:type="character" w:styleId="NAM" w:customStyle="1">
    <w:name w:val="NAM"/>
    <w:basedOn w:val="DefaultParagraphFont"/>
    <w:rsid w:val="009F64F9"/>
  </w:style>
  <w:style w:type="character" w:styleId="SI" w:customStyle="1">
    <w:name w:val="SI"/>
    <w:rsid w:val="009F64F9"/>
    <w:rPr>
      <w:color w:val="008080"/>
    </w:rPr>
  </w:style>
  <w:style w:type="character" w:styleId="IP" w:customStyle="1">
    <w:name w:val="IP"/>
    <w:rsid w:val="009F64F9"/>
    <w:rPr>
      <w:color w:val="FF0000"/>
    </w:rPr>
  </w:style>
  <w:style w:type="paragraph" w:styleId="Header">
    <w:name w:val="header"/>
    <w:basedOn w:val="Normal"/>
    <w:rsid w:val="009F64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64F9"/>
    <w:pPr>
      <w:tabs>
        <w:tab w:val="center" w:pos="4320"/>
        <w:tab w:val="right" w:pos="8640"/>
      </w:tabs>
    </w:pPr>
  </w:style>
  <w:style w:type="paragraph" w:styleId="PR1Char" w:customStyle="1">
    <w:name w:val="PR1 Char"/>
    <w:basedOn w:val="Normal"/>
    <w:link w:val="PR1CharChar"/>
    <w:uiPriority w:val="99"/>
    <w:rsid w:val="003219AD"/>
    <w:pPr>
      <w:tabs>
        <w:tab w:val="left" w:pos="432"/>
      </w:tabs>
      <w:suppressAutoHyphens/>
      <w:spacing w:before="240"/>
      <w:ind w:left="1008" w:hanging="432"/>
      <w:outlineLvl w:val="2"/>
    </w:pPr>
    <w:rPr>
      <w:rFonts w:eastAsia="Calibri"/>
    </w:rPr>
  </w:style>
  <w:style w:type="character" w:styleId="PR1CharChar" w:customStyle="1">
    <w:name w:val="PR1 Char Char"/>
    <w:link w:val="PR1Char"/>
    <w:uiPriority w:val="99"/>
    <w:rsid w:val="003219AD"/>
    <w:rPr>
      <w:rFonts w:ascii="Arial" w:hAnsi="Arial" w:eastAsia="Calibri" w:cs="Arial"/>
    </w:rPr>
  </w:style>
  <w:style w:type="table" w:styleId="TableGrid">
    <w:name w:val="Table Grid"/>
    <w:basedOn w:val="TableNormal"/>
    <w:uiPriority w:val="59"/>
    <w:rsid w:val="00692C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http://www.access.gpo.gov" TargetMode="External" Id="R2cbda92399db41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L.D.S. Church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Door Lites</dc:title>
  <dc:creator>L.D.S. Church</dc:creator>
  <keywords>Rs</keywords>
  <dc:description>Retro-fitted wood door lites for R &amp; I Projects</dc:description>
  <lastModifiedBy>Eric Berry Ward</lastModifiedBy>
  <revision>4</revision>
  <dcterms:created xsi:type="dcterms:W3CDTF">2024-05-06T22:13:00.0000000Z</dcterms:created>
  <dcterms:modified xsi:type="dcterms:W3CDTF">2024-05-06T22:20:46.4683429Z</dcterms:modified>
  <category>*     *     Rs</category>
</coreProperties>
</file>